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widowControl w:val="0"/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86MS0026-01-2025-000464-53</w:t>
      </w:r>
    </w:p>
    <w:p>
      <w:pPr>
        <w:widowControl w:val="0"/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05-0137/2601/2025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widowControl w:val="0"/>
        <w:spacing w:before="0" w:after="0" w:line="216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16" w:lineRule="auto"/>
        <w:jc w:val="center"/>
        <w:rPr>
          <w:sz w:val="10"/>
          <w:szCs w:val="10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26 февраля 2025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widowControl w:val="0"/>
        <w:spacing w:before="0" w:after="0" w:line="21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>ст. 15.5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должностного 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Панасенко Ирины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2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widowControl w:val="0"/>
        <w:spacing w:before="0" w:after="0" w:line="260" w:lineRule="atLeast"/>
        <w:ind w:firstLine="709"/>
        <w:jc w:val="both"/>
      </w:pPr>
    </w:p>
    <w:p>
      <w:pPr>
        <w:widowControl w:val="0"/>
        <w:spacing w:before="0" w:after="0" w:line="216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widowControl w:val="0"/>
        <w:spacing w:before="0" w:after="0" w:line="216" w:lineRule="auto"/>
        <w:ind w:firstLine="709"/>
        <w:jc w:val="center"/>
        <w:rPr>
          <w:sz w:val="10"/>
          <w:szCs w:val="10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генеральный директор ООО «ЦСК»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Панасенко И.В., нахо</w:t>
      </w:r>
      <w:r>
        <w:rPr>
          <w:rFonts w:ascii="Times New Roman" w:eastAsia="Times New Roman" w:hAnsi="Times New Roman" w:cs="Times New Roman"/>
          <w:sz w:val="26"/>
          <w:szCs w:val="26"/>
        </w:rPr>
        <w:t>дясь по адресу: СНТ «Газовик"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Сосновая ул, д. 38, Сургут г, Ханты-Мансийский автономный округ - Югра, не представила в налоговый орган (ИФНС России по г. Сургуту ХМАО-Югры) в установленный законодательством о налогах и сборах срок расчет по страховым взносам за </w:t>
      </w:r>
      <w:r>
        <w:rPr>
          <w:rFonts w:ascii="Times New Roman" w:eastAsia="Times New Roman" w:hAnsi="Times New Roman" w:cs="Times New Roman"/>
          <w:sz w:val="26"/>
          <w:szCs w:val="26"/>
        </w:rPr>
        <w:t>6 месяцев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 чем нарушила п. 7 ст. 431 НК РФ,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РФ. Дата совершения правонарушения – </w:t>
      </w:r>
      <w:r>
        <w:rPr>
          <w:rFonts w:ascii="Times New Roman" w:eastAsia="Times New Roman" w:hAnsi="Times New Roman" w:cs="Times New Roman"/>
          <w:sz w:val="26"/>
          <w:szCs w:val="26"/>
        </w:rPr>
        <w:t>26.07.2024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И.В.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 о времени и месте рассмотрения дела надлежащим образом, в судебное заседание не явилась, ходатайств об отложении рассмотрения дела не заявляла, в связи с чем суд полагает возможным рассмотрение дела в её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отсутствие по представленным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Исследуя материалы дела, судья приходит к следующим выводам.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подпункта 4 пункта 1 статьи 23 НК РФ налогоплательщики обязаны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431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плательщики, указанные в подпункте пункта 1 </w:t>
      </w:r>
      <w:r>
        <w:rPr>
          <w:rFonts w:ascii="Times New Roman" w:eastAsia="Times New Roman" w:hAnsi="Times New Roman" w:cs="Times New Roman"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419 </w:t>
      </w:r>
      <w:r>
        <w:rPr>
          <w:rFonts w:ascii="Times New Roman" w:eastAsia="Times New Roman" w:hAnsi="Times New Roman" w:cs="Times New Roman"/>
          <w:sz w:val="26"/>
          <w:szCs w:val="26"/>
        </w:rPr>
        <w:t>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РФ представляют расчет 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- не позднее 25-го числа месяца, следующего за расчетным (отчетным) периодом.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правонарушении; </w:t>
      </w:r>
      <w:r>
        <w:rPr>
          <w:rFonts w:ascii="Times New Roman" w:eastAsia="Times New Roman" w:hAnsi="Times New Roman" w:cs="Times New Roman"/>
          <w:sz w:val="26"/>
          <w:szCs w:val="26"/>
        </w:rPr>
        <w:t>справкой об отсутствии декларации к установленному сроку декларации;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выпиской из ЕГРЮЛ, сведениями о почтовых отправлениях.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Все указанные доказательства оценены судом в соответствии с правилами статьи 26.11 КоАП РФ и признаются судом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И.В.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инкриминируемого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Панасенко И.В.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статье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расчета по страховым взносам в налоговый орган по месту учета.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обсуждении вопроса о назначении вида и размера наказания, суд, в соответствии с частью 2 статьи 4.1 КоАП РФ,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Панасенко И.В.</w:t>
      </w:r>
      <w:r>
        <w:rPr>
          <w:rFonts w:ascii="Times New Roman" w:eastAsia="Times New Roman" w:hAnsi="Times New Roman" w:cs="Times New Roman"/>
          <w:sz w:val="26"/>
          <w:szCs w:val="26"/>
        </w:rPr>
        <w:t>, её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статьями 4.2, 4.3 КоАП РФ судьей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предупреждения, поскольку данный вид наказания является справедливым и соразмерным содеянному.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статьями 29.9, 29.10 Кодекса Российской Федерации об административных правонарушениях, суд</w:t>
      </w:r>
    </w:p>
    <w:p>
      <w:pPr>
        <w:spacing w:before="120" w:after="12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Панасенко Ирину Владимировну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ind w:firstLine="708"/>
        <w:jc w:val="both"/>
        <w:rPr>
          <w:sz w:val="26"/>
          <w:szCs w:val="26"/>
        </w:rPr>
      </w:pPr>
    </w:p>
    <w:p>
      <w:pPr>
        <w:widowControl w:val="0"/>
        <w:spacing w:before="0" w:after="0" w:line="216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/подпись/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widowControl w:val="0"/>
        <w:spacing w:before="0" w:after="0" w:line="216" w:lineRule="auto"/>
        <w:ind w:firstLine="708"/>
        <w:jc w:val="both"/>
        <w:rPr>
          <w:sz w:val="16"/>
          <w:szCs w:val="16"/>
        </w:rPr>
      </w:pPr>
    </w:p>
    <w:p>
      <w:pPr>
        <w:widowControl w:val="0"/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33rplc-36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widowControl w:val="0"/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widowControl w:val="0"/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36">
    <w:name w:val="cat-UserDefined grp-33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